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C3A51" w14:textId="77777777" w:rsidR="001C1530" w:rsidRPr="00DD30F0" w:rsidRDefault="001C1530" w:rsidP="001C1530">
      <w:pPr>
        <w:rPr>
          <w:b/>
          <w:bCs/>
        </w:rPr>
      </w:pPr>
      <w:r w:rsidRPr="00DD30F0">
        <w:rPr>
          <w:b/>
          <w:bCs/>
        </w:rPr>
        <w:t>Gemelos Digitales aplicados a proyectos Fast Track</w:t>
      </w:r>
    </w:p>
    <w:p w14:paraId="218DD53C" w14:textId="77777777" w:rsidR="00A738A0" w:rsidRDefault="00A738A0" w:rsidP="001C1530">
      <w:pPr>
        <w:rPr>
          <w:b/>
          <w:bCs/>
        </w:rPr>
      </w:pPr>
    </w:p>
    <w:p w14:paraId="340605C0" w14:textId="0BD5BBAF" w:rsidR="001C1530" w:rsidRPr="00DD30F0" w:rsidRDefault="001C1530" w:rsidP="001C1530">
      <w:pPr>
        <w:rPr>
          <w:b/>
          <w:bCs/>
        </w:rPr>
      </w:pPr>
      <w:r w:rsidRPr="00DD30F0">
        <w:rPr>
          <w:b/>
          <w:bCs/>
        </w:rPr>
        <w:t>Diapositiva 1. Fast Track en la era de la construcción digital</w:t>
      </w:r>
    </w:p>
    <w:p w14:paraId="661765CC" w14:textId="77777777" w:rsidR="001C1530" w:rsidRPr="00DD30F0" w:rsidRDefault="001C1530" w:rsidP="001C1530">
      <w:pPr>
        <w:numPr>
          <w:ilvl w:val="0"/>
          <w:numId w:val="1"/>
        </w:numPr>
      </w:pPr>
      <w:r w:rsidRPr="00DD30F0">
        <w:t>Necesidad de ejecutar diseño, construcción y suministro de manera simultánea.</w:t>
      </w:r>
    </w:p>
    <w:p w14:paraId="2AA93527" w14:textId="77777777" w:rsidR="001C1530" w:rsidRPr="00DD30F0" w:rsidRDefault="001C1530" w:rsidP="001C1530">
      <w:pPr>
        <w:numPr>
          <w:ilvl w:val="0"/>
          <w:numId w:val="1"/>
        </w:numPr>
      </w:pPr>
      <w:r w:rsidRPr="00DD30F0">
        <w:t>Problema central: acelerar sin perder coordinación, trazabilidad ni control.</w:t>
      </w:r>
    </w:p>
    <w:p w14:paraId="3868DE2D" w14:textId="77777777" w:rsidR="001C1530" w:rsidRPr="00DD30F0" w:rsidRDefault="001C1530" w:rsidP="001C1530">
      <w:pPr>
        <w:numPr>
          <w:ilvl w:val="0"/>
          <w:numId w:val="1"/>
        </w:numPr>
      </w:pPr>
      <w:r w:rsidRPr="00DD30F0">
        <w:t>Papel del BIM, el modelamiento digital y los gemelos digitales.</w:t>
      </w:r>
    </w:p>
    <w:p w14:paraId="66068045" w14:textId="77777777" w:rsidR="00A738A0" w:rsidRDefault="00A738A0" w:rsidP="001C1530">
      <w:pPr>
        <w:rPr>
          <w:b/>
          <w:bCs/>
        </w:rPr>
      </w:pPr>
    </w:p>
    <w:p w14:paraId="33AAD5D7" w14:textId="23A758CD" w:rsidR="001C1530" w:rsidRPr="00DD30F0" w:rsidRDefault="001C1530" w:rsidP="001C1530">
      <w:pPr>
        <w:rPr>
          <w:b/>
          <w:bCs/>
        </w:rPr>
      </w:pPr>
      <w:r w:rsidRPr="00DD30F0">
        <w:rPr>
          <w:b/>
          <w:bCs/>
        </w:rPr>
        <w:t>Diapositiva 2. Del BIM al Gemelo Digital</w:t>
      </w:r>
    </w:p>
    <w:p w14:paraId="3BDA7245" w14:textId="77777777" w:rsidR="001C1530" w:rsidRPr="00DD30F0" w:rsidRDefault="001C1530" w:rsidP="001C1530">
      <w:pPr>
        <w:numPr>
          <w:ilvl w:val="0"/>
          <w:numId w:val="2"/>
        </w:numPr>
      </w:pPr>
      <w:r w:rsidRPr="00DD30F0">
        <w:t>BIM como metodología de gestión de información.</w:t>
      </w:r>
    </w:p>
    <w:p w14:paraId="465EA0C0" w14:textId="77777777" w:rsidR="001C1530" w:rsidRPr="00DD30F0" w:rsidRDefault="001C1530" w:rsidP="001C1530">
      <w:pPr>
        <w:numPr>
          <w:ilvl w:val="0"/>
          <w:numId w:val="2"/>
        </w:numPr>
      </w:pPr>
      <w:r w:rsidRPr="00DD30F0">
        <w:t>Modelo BIM como representación digital estructurada del proyecto.</w:t>
      </w:r>
    </w:p>
    <w:p w14:paraId="3749BDDE" w14:textId="77777777" w:rsidR="001C1530" w:rsidRPr="00DD30F0" w:rsidRDefault="001C1530" w:rsidP="001C1530">
      <w:pPr>
        <w:numPr>
          <w:ilvl w:val="0"/>
          <w:numId w:val="2"/>
        </w:numPr>
      </w:pPr>
      <w:r w:rsidRPr="00DD30F0">
        <w:t>Gemelo digital como representación dinámica conectada con la realidad.</w:t>
      </w:r>
    </w:p>
    <w:p w14:paraId="2305B881" w14:textId="77777777" w:rsidR="001C1530" w:rsidRPr="00DD30F0" w:rsidRDefault="001C1530" w:rsidP="001C1530">
      <w:pPr>
        <w:numPr>
          <w:ilvl w:val="0"/>
          <w:numId w:val="2"/>
        </w:numPr>
      </w:pPr>
      <w:r w:rsidRPr="00DD30F0">
        <w:t>Diferencia esencial:</w:t>
      </w:r>
    </w:p>
    <w:p w14:paraId="2D83F1F3" w14:textId="77777777" w:rsidR="001C1530" w:rsidRPr="00DD30F0" w:rsidRDefault="001C1530" w:rsidP="001C1530">
      <w:pPr>
        <w:numPr>
          <w:ilvl w:val="1"/>
          <w:numId w:val="2"/>
        </w:numPr>
      </w:pPr>
      <w:r w:rsidRPr="00DD30F0">
        <w:t>BIM: describe y coordina.</w:t>
      </w:r>
    </w:p>
    <w:p w14:paraId="39E5BCE3" w14:textId="77777777" w:rsidR="001C1530" w:rsidRPr="00DD30F0" w:rsidRDefault="001C1530" w:rsidP="001C1530">
      <w:pPr>
        <w:numPr>
          <w:ilvl w:val="1"/>
          <w:numId w:val="2"/>
        </w:numPr>
      </w:pPr>
      <w:r w:rsidRPr="00DD30F0">
        <w:t>Gemelo digital: recibe información, compara, analiza y permite anticipar decisiones.</w:t>
      </w:r>
    </w:p>
    <w:p w14:paraId="4DE8C856" w14:textId="77777777" w:rsidR="00A738A0" w:rsidRDefault="00A738A0" w:rsidP="001C1530">
      <w:pPr>
        <w:rPr>
          <w:b/>
          <w:bCs/>
        </w:rPr>
      </w:pPr>
    </w:p>
    <w:p w14:paraId="43C734F3" w14:textId="2273C211" w:rsidR="001C1530" w:rsidRPr="00DD30F0" w:rsidRDefault="001C1530" w:rsidP="001C1530">
      <w:pPr>
        <w:rPr>
          <w:b/>
          <w:bCs/>
        </w:rPr>
      </w:pPr>
      <w:r w:rsidRPr="00DD30F0">
        <w:rPr>
          <w:b/>
          <w:bCs/>
        </w:rPr>
        <w:t>Diapositiva 3. Arquitectura de un Gemelo Digital para Fast Track</w:t>
      </w:r>
    </w:p>
    <w:p w14:paraId="4C472A70" w14:textId="77777777" w:rsidR="001C1530" w:rsidRPr="00DD30F0" w:rsidRDefault="001C1530" w:rsidP="001C1530">
      <w:pPr>
        <w:numPr>
          <w:ilvl w:val="0"/>
          <w:numId w:val="3"/>
        </w:numPr>
      </w:pPr>
      <w:r w:rsidRPr="00DD30F0">
        <w:t>Modelo BIM federado.</w:t>
      </w:r>
    </w:p>
    <w:p w14:paraId="6133F48F" w14:textId="77777777" w:rsidR="001C1530" w:rsidRPr="00DD30F0" w:rsidRDefault="001C1530" w:rsidP="001C1530">
      <w:pPr>
        <w:numPr>
          <w:ilvl w:val="0"/>
          <w:numId w:val="3"/>
        </w:numPr>
      </w:pPr>
      <w:r w:rsidRPr="00DD30F0">
        <w:t>Cronograma y secuencia constructiva.</w:t>
      </w:r>
    </w:p>
    <w:p w14:paraId="213A050B" w14:textId="77777777" w:rsidR="001C1530" w:rsidRPr="00DD30F0" w:rsidRDefault="001C1530" w:rsidP="001C1530">
      <w:pPr>
        <w:numPr>
          <w:ilvl w:val="0"/>
          <w:numId w:val="3"/>
        </w:numPr>
      </w:pPr>
      <w:r w:rsidRPr="00DD30F0">
        <w:t>Costos, metrados y valorizaciones.</w:t>
      </w:r>
    </w:p>
    <w:p w14:paraId="49E02A79" w14:textId="77777777" w:rsidR="001C1530" w:rsidRPr="00DD30F0" w:rsidRDefault="001C1530" w:rsidP="001C1530">
      <w:pPr>
        <w:numPr>
          <w:ilvl w:val="0"/>
          <w:numId w:val="3"/>
        </w:numPr>
      </w:pPr>
      <w:r w:rsidRPr="00DD30F0">
        <w:t>Información de campo.</w:t>
      </w:r>
    </w:p>
    <w:p w14:paraId="37CA35A1" w14:textId="77777777" w:rsidR="001C1530" w:rsidRPr="00DD30F0" w:rsidRDefault="001C1530" w:rsidP="001C1530">
      <w:pPr>
        <w:numPr>
          <w:ilvl w:val="0"/>
          <w:numId w:val="3"/>
        </w:numPr>
      </w:pPr>
      <w:r w:rsidRPr="00DD30F0">
        <w:t>Sensores, drones, escáner láser, fotografías y dispositivos móviles.</w:t>
      </w:r>
    </w:p>
    <w:p w14:paraId="63783AE0" w14:textId="77777777" w:rsidR="001C1530" w:rsidRPr="00DD30F0" w:rsidRDefault="001C1530" w:rsidP="001C1530">
      <w:pPr>
        <w:numPr>
          <w:ilvl w:val="0"/>
          <w:numId w:val="3"/>
        </w:numPr>
      </w:pPr>
      <w:r w:rsidRPr="00DD30F0">
        <w:t xml:space="preserve">Plataforma común de datos o </w:t>
      </w:r>
      <w:r w:rsidRPr="00EA3F91">
        <w:t>CDE.</w:t>
      </w:r>
    </w:p>
    <w:p w14:paraId="167797F7" w14:textId="77777777" w:rsidR="001C1530" w:rsidRPr="00DD30F0" w:rsidRDefault="001C1530" w:rsidP="001C1530">
      <w:pPr>
        <w:numPr>
          <w:ilvl w:val="0"/>
          <w:numId w:val="3"/>
        </w:numPr>
      </w:pPr>
      <w:r w:rsidRPr="00DD30F0">
        <w:t>Tableros de control y alertas.</w:t>
      </w:r>
    </w:p>
    <w:p w14:paraId="0720AE92" w14:textId="77777777" w:rsidR="00A738A0" w:rsidRDefault="00A738A0" w:rsidP="001C1530">
      <w:pPr>
        <w:rPr>
          <w:b/>
          <w:bCs/>
        </w:rPr>
      </w:pPr>
    </w:p>
    <w:p w14:paraId="02167E11" w14:textId="765A73FD" w:rsidR="001C1530" w:rsidRPr="00DD30F0" w:rsidRDefault="001C1530" w:rsidP="001C1530">
      <w:pPr>
        <w:rPr>
          <w:b/>
          <w:bCs/>
        </w:rPr>
      </w:pPr>
      <w:r w:rsidRPr="00DD30F0">
        <w:rPr>
          <w:b/>
          <w:bCs/>
        </w:rPr>
        <w:t>Diapositiva 4. Niveles de evolución digital del proyecto</w:t>
      </w:r>
    </w:p>
    <w:p w14:paraId="33EF0068" w14:textId="77777777" w:rsidR="001C1530" w:rsidRPr="00DD30F0" w:rsidRDefault="001C1530" w:rsidP="001C1530">
      <w:pPr>
        <w:numPr>
          <w:ilvl w:val="0"/>
          <w:numId w:val="4"/>
        </w:numPr>
      </w:pPr>
      <w:r w:rsidRPr="00DD30F0">
        <w:rPr>
          <w:b/>
          <w:bCs/>
        </w:rPr>
        <w:t>Modelo digital:</w:t>
      </w:r>
      <w:r w:rsidRPr="00DD30F0">
        <w:t xml:space="preserve"> representación geométrica e informativa.</w:t>
      </w:r>
    </w:p>
    <w:p w14:paraId="72EF7264" w14:textId="77777777" w:rsidR="001C1530" w:rsidRPr="00DD30F0" w:rsidRDefault="001C1530" w:rsidP="001C1530">
      <w:pPr>
        <w:numPr>
          <w:ilvl w:val="0"/>
          <w:numId w:val="4"/>
        </w:numPr>
      </w:pPr>
      <w:r w:rsidRPr="00DD30F0">
        <w:rPr>
          <w:b/>
          <w:bCs/>
        </w:rPr>
        <w:t>Sombra digital:</w:t>
      </w:r>
      <w:r w:rsidRPr="00DD30F0">
        <w:t xml:space="preserve"> la información de la obra actualiza el modelo.</w:t>
      </w:r>
    </w:p>
    <w:p w14:paraId="67046AA6" w14:textId="77777777" w:rsidR="001C1530" w:rsidRPr="00DD30F0" w:rsidRDefault="001C1530" w:rsidP="001C1530">
      <w:pPr>
        <w:numPr>
          <w:ilvl w:val="0"/>
          <w:numId w:val="4"/>
        </w:numPr>
      </w:pPr>
      <w:r w:rsidRPr="00DD30F0">
        <w:rPr>
          <w:b/>
          <w:bCs/>
        </w:rPr>
        <w:t>Gemelo digital:</w:t>
      </w:r>
      <w:r w:rsidRPr="00DD30F0">
        <w:t xml:space="preserve"> existe intercambio periódico o continuo entre obra y modelo.</w:t>
      </w:r>
    </w:p>
    <w:p w14:paraId="2F7C5A1E" w14:textId="77777777" w:rsidR="001C1530" w:rsidRPr="00DD30F0" w:rsidRDefault="001C1530" w:rsidP="001C1530">
      <w:pPr>
        <w:numPr>
          <w:ilvl w:val="0"/>
          <w:numId w:val="4"/>
        </w:numPr>
      </w:pPr>
      <w:r w:rsidRPr="00DD30F0">
        <w:rPr>
          <w:b/>
          <w:bCs/>
        </w:rPr>
        <w:lastRenderedPageBreak/>
        <w:t>Gemelo predictivo:</w:t>
      </w:r>
      <w:r w:rsidRPr="00DD30F0">
        <w:t xml:space="preserve"> simula escenarios y anticipa desviaciones.</w:t>
      </w:r>
    </w:p>
    <w:p w14:paraId="5099F562" w14:textId="77777777" w:rsidR="001C1530" w:rsidRPr="00DD30F0" w:rsidRDefault="001C1530" w:rsidP="001C1530">
      <w:pPr>
        <w:numPr>
          <w:ilvl w:val="0"/>
          <w:numId w:val="4"/>
        </w:numPr>
      </w:pPr>
      <w:r w:rsidRPr="00DD30F0">
        <w:rPr>
          <w:b/>
          <w:bCs/>
        </w:rPr>
        <w:t>Gemelo prescriptivo:</w:t>
      </w:r>
      <w:r w:rsidRPr="00DD30F0">
        <w:t xml:space="preserve"> recomienda acciones para corregir o mejorar el proyecto.</w:t>
      </w:r>
    </w:p>
    <w:p w14:paraId="3BCF2183" w14:textId="77777777" w:rsidR="001C1530" w:rsidRDefault="001C1530" w:rsidP="001C1530">
      <w:pPr>
        <w:rPr>
          <w:b/>
          <w:bCs/>
        </w:rPr>
      </w:pPr>
    </w:p>
    <w:p w14:paraId="474F6F76" w14:textId="77777777" w:rsidR="001C1530" w:rsidRDefault="001C1530" w:rsidP="001C1530">
      <w:pPr>
        <w:rPr>
          <w:b/>
          <w:bCs/>
        </w:rPr>
      </w:pPr>
    </w:p>
    <w:p w14:paraId="4853A16E" w14:textId="144572BD" w:rsidR="001C1530" w:rsidRPr="00DD30F0" w:rsidRDefault="001C1530" w:rsidP="001C1530">
      <w:pPr>
        <w:rPr>
          <w:b/>
          <w:bCs/>
        </w:rPr>
      </w:pPr>
      <w:r w:rsidRPr="00DD30F0">
        <w:rPr>
          <w:b/>
          <w:bCs/>
        </w:rPr>
        <w:t>Diapositiva 5. Aplicación durante la ejecución Fast Track</w:t>
      </w:r>
    </w:p>
    <w:p w14:paraId="4B64CF81" w14:textId="77777777" w:rsidR="001C1530" w:rsidRPr="00DD30F0" w:rsidRDefault="001C1530" w:rsidP="001C1530">
      <w:pPr>
        <w:numPr>
          <w:ilvl w:val="0"/>
          <w:numId w:val="5"/>
        </w:numPr>
      </w:pPr>
      <w:r w:rsidRPr="00DD30F0">
        <w:t>Liberación progresiva de paquetes de diseño.</w:t>
      </w:r>
    </w:p>
    <w:p w14:paraId="757959D5" w14:textId="77777777" w:rsidR="001C1530" w:rsidRPr="00DD30F0" w:rsidRDefault="001C1530" w:rsidP="001C1530">
      <w:pPr>
        <w:numPr>
          <w:ilvl w:val="0"/>
          <w:numId w:val="5"/>
        </w:numPr>
      </w:pPr>
      <w:r w:rsidRPr="00DD30F0">
        <w:t>Coordinación simultánea entre ingeniería, adquisiciones y construcción.</w:t>
      </w:r>
    </w:p>
    <w:p w14:paraId="4B7835A4" w14:textId="77777777" w:rsidR="001C1530" w:rsidRPr="00DD30F0" w:rsidRDefault="001C1530" w:rsidP="001C1530">
      <w:pPr>
        <w:numPr>
          <w:ilvl w:val="0"/>
          <w:numId w:val="5"/>
        </w:numPr>
      </w:pPr>
      <w:r w:rsidRPr="00DD30F0">
        <w:t>Verificación digital de interferencias antes de ejecutar.</w:t>
      </w:r>
    </w:p>
    <w:p w14:paraId="5DAEB8C1" w14:textId="77777777" w:rsidR="001C1530" w:rsidRPr="00DD30F0" w:rsidRDefault="001C1530" w:rsidP="001C1530">
      <w:pPr>
        <w:numPr>
          <w:ilvl w:val="0"/>
          <w:numId w:val="5"/>
        </w:numPr>
      </w:pPr>
      <w:r w:rsidRPr="00DD30F0">
        <w:t>Seguimiento de componentes fabricados, transportados e instalados.</w:t>
      </w:r>
    </w:p>
    <w:p w14:paraId="12F2BEB3" w14:textId="77777777" w:rsidR="001C1530" w:rsidRPr="00DD30F0" w:rsidRDefault="001C1530" w:rsidP="001C1530">
      <w:pPr>
        <w:numPr>
          <w:ilvl w:val="0"/>
          <w:numId w:val="5"/>
        </w:numPr>
      </w:pPr>
      <w:r w:rsidRPr="00DD30F0">
        <w:t>Comparación entre avance planificado, modelado y construido.</w:t>
      </w:r>
    </w:p>
    <w:p w14:paraId="058A92CD" w14:textId="77777777" w:rsidR="001C1530" w:rsidRPr="00DD30F0" w:rsidRDefault="001C1530" w:rsidP="001C1530">
      <w:pPr>
        <w:numPr>
          <w:ilvl w:val="0"/>
          <w:numId w:val="5"/>
        </w:numPr>
      </w:pPr>
      <w:r w:rsidRPr="00DD30F0">
        <w:t>Actualización rápida ante cambios de diseño.</w:t>
      </w:r>
    </w:p>
    <w:p w14:paraId="302E77AC" w14:textId="77777777" w:rsidR="001C1530" w:rsidRPr="00DD30F0" w:rsidRDefault="001C1530" w:rsidP="001C1530">
      <w:pPr>
        <w:numPr>
          <w:ilvl w:val="0"/>
          <w:numId w:val="5"/>
        </w:numPr>
      </w:pPr>
      <w:r w:rsidRPr="00DD30F0">
        <w:t>Validación digital de sectores terminados.</w:t>
      </w:r>
    </w:p>
    <w:p w14:paraId="01B1D9FB" w14:textId="77777777" w:rsidR="001C1530" w:rsidRPr="00DD30F0" w:rsidRDefault="001C1530" w:rsidP="001C1530">
      <w:r w:rsidRPr="00DD30F0">
        <w:t>El BIM 4D vincula el modelo con el cronograma y permite simular secuencias constructivas, identificar riesgos y revisar el avance previsto frente al ejecutado.</w:t>
      </w:r>
    </w:p>
    <w:p w14:paraId="25574808" w14:textId="77777777" w:rsidR="00A738A0" w:rsidRDefault="00A738A0" w:rsidP="001C1530">
      <w:pPr>
        <w:rPr>
          <w:b/>
          <w:bCs/>
        </w:rPr>
      </w:pPr>
    </w:p>
    <w:p w14:paraId="1F041328" w14:textId="593A1C29" w:rsidR="001C1530" w:rsidRPr="00DD30F0" w:rsidRDefault="001C1530" w:rsidP="001C1530">
      <w:pPr>
        <w:rPr>
          <w:b/>
          <w:bCs/>
        </w:rPr>
      </w:pPr>
      <w:r w:rsidRPr="00DD30F0">
        <w:rPr>
          <w:b/>
          <w:bCs/>
        </w:rPr>
        <w:t>Diapositiva 6. Gemelos Digitales para anticipar riesgos</w:t>
      </w:r>
    </w:p>
    <w:p w14:paraId="7A5F9602" w14:textId="77777777" w:rsidR="001C1530" w:rsidRPr="00DD30F0" w:rsidRDefault="001C1530" w:rsidP="001C1530">
      <w:pPr>
        <w:numPr>
          <w:ilvl w:val="0"/>
          <w:numId w:val="6"/>
        </w:numPr>
      </w:pPr>
      <w:r w:rsidRPr="00DD30F0">
        <w:t>Riesgos de construir con información incompleta.</w:t>
      </w:r>
    </w:p>
    <w:p w14:paraId="400ACF93" w14:textId="77777777" w:rsidR="001C1530" w:rsidRPr="00DD30F0" w:rsidRDefault="001C1530" w:rsidP="001C1530">
      <w:pPr>
        <w:numPr>
          <w:ilvl w:val="0"/>
          <w:numId w:val="6"/>
        </w:numPr>
      </w:pPr>
      <w:r w:rsidRPr="00DD30F0">
        <w:t>Incompatibilidades entre especialidades.</w:t>
      </w:r>
    </w:p>
    <w:p w14:paraId="79CA1630" w14:textId="77777777" w:rsidR="001C1530" w:rsidRPr="00DD30F0" w:rsidRDefault="001C1530" w:rsidP="001C1530">
      <w:pPr>
        <w:numPr>
          <w:ilvl w:val="0"/>
          <w:numId w:val="6"/>
        </w:numPr>
      </w:pPr>
      <w:r w:rsidRPr="00DD30F0">
        <w:t>Retrasos en suministros críticos.</w:t>
      </w:r>
    </w:p>
    <w:p w14:paraId="58C21CD5" w14:textId="77777777" w:rsidR="001C1530" w:rsidRPr="00DD30F0" w:rsidRDefault="001C1530" w:rsidP="001C1530">
      <w:pPr>
        <w:numPr>
          <w:ilvl w:val="0"/>
          <w:numId w:val="6"/>
        </w:numPr>
      </w:pPr>
      <w:r w:rsidRPr="00DD30F0">
        <w:t>Cambios tardíos de ingeniería.</w:t>
      </w:r>
    </w:p>
    <w:p w14:paraId="29D8F8B6" w14:textId="77777777" w:rsidR="001C1530" w:rsidRPr="00DD30F0" w:rsidRDefault="001C1530" w:rsidP="001C1530">
      <w:pPr>
        <w:numPr>
          <w:ilvl w:val="0"/>
          <w:numId w:val="6"/>
        </w:numPr>
      </w:pPr>
      <w:r w:rsidRPr="00DD30F0">
        <w:t>Desviaciones de productividad.</w:t>
      </w:r>
    </w:p>
    <w:p w14:paraId="03CA3616" w14:textId="77777777" w:rsidR="001C1530" w:rsidRPr="00DD30F0" w:rsidRDefault="001C1530" w:rsidP="001C1530">
      <w:pPr>
        <w:numPr>
          <w:ilvl w:val="0"/>
          <w:numId w:val="6"/>
        </w:numPr>
      </w:pPr>
      <w:r w:rsidRPr="00DD30F0">
        <w:t>Ejecución de trabajos fuera de secuencia.</w:t>
      </w:r>
    </w:p>
    <w:p w14:paraId="7F89A6E8" w14:textId="77777777" w:rsidR="001C1530" w:rsidRPr="00DD30F0" w:rsidRDefault="001C1530" w:rsidP="001C1530">
      <w:pPr>
        <w:numPr>
          <w:ilvl w:val="0"/>
          <w:numId w:val="6"/>
        </w:numPr>
      </w:pPr>
      <w:r w:rsidRPr="00DD30F0">
        <w:t>Pérdida de trazabilidad de decisiones.</w:t>
      </w:r>
    </w:p>
    <w:p w14:paraId="7DA1A1BB" w14:textId="77777777" w:rsidR="00A738A0" w:rsidRDefault="00A738A0" w:rsidP="001C1530">
      <w:pPr>
        <w:rPr>
          <w:b/>
          <w:bCs/>
        </w:rPr>
      </w:pPr>
    </w:p>
    <w:p w14:paraId="2D52E651" w14:textId="20732D68" w:rsidR="001C1530" w:rsidRPr="00DD30F0" w:rsidRDefault="001C1530" w:rsidP="001C1530">
      <w:pPr>
        <w:rPr>
          <w:b/>
          <w:bCs/>
        </w:rPr>
      </w:pPr>
      <w:r w:rsidRPr="00DD30F0">
        <w:rPr>
          <w:b/>
          <w:bCs/>
        </w:rPr>
        <w:t>Diapositiva 7. Continuidad del Gemelo Digital después de la construcción</w:t>
      </w:r>
    </w:p>
    <w:p w14:paraId="605A887E" w14:textId="77777777" w:rsidR="001C1530" w:rsidRPr="00DD30F0" w:rsidRDefault="001C1530" w:rsidP="001C1530">
      <w:pPr>
        <w:numPr>
          <w:ilvl w:val="0"/>
          <w:numId w:val="7"/>
        </w:numPr>
      </w:pPr>
      <w:r w:rsidRPr="00DD30F0">
        <w:t xml:space="preserve">Registro conforme a obra o </w:t>
      </w:r>
      <w:r w:rsidRPr="00EA3F91">
        <w:t>as-built digital.</w:t>
      </w:r>
    </w:p>
    <w:p w14:paraId="0C33262A" w14:textId="77777777" w:rsidR="001C1530" w:rsidRPr="00DD30F0" w:rsidRDefault="001C1530" w:rsidP="001C1530">
      <w:pPr>
        <w:numPr>
          <w:ilvl w:val="0"/>
          <w:numId w:val="7"/>
        </w:numPr>
      </w:pPr>
      <w:r w:rsidRPr="00DD30F0">
        <w:t>Información de equipos, componentes y garantías.</w:t>
      </w:r>
    </w:p>
    <w:p w14:paraId="214BCB50" w14:textId="77777777" w:rsidR="001C1530" w:rsidRPr="00DD30F0" w:rsidRDefault="001C1530" w:rsidP="001C1530">
      <w:pPr>
        <w:numPr>
          <w:ilvl w:val="0"/>
          <w:numId w:val="7"/>
        </w:numPr>
      </w:pPr>
      <w:r w:rsidRPr="00DD30F0">
        <w:t>Programación del mantenimiento preventivo.</w:t>
      </w:r>
    </w:p>
    <w:p w14:paraId="73C37C6C" w14:textId="77777777" w:rsidR="001C1530" w:rsidRPr="00DD30F0" w:rsidRDefault="001C1530" w:rsidP="001C1530">
      <w:pPr>
        <w:numPr>
          <w:ilvl w:val="0"/>
          <w:numId w:val="7"/>
        </w:numPr>
      </w:pPr>
      <w:r w:rsidRPr="00DD30F0">
        <w:t>Monitoreo del desempeño de la infraestructura.</w:t>
      </w:r>
    </w:p>
    <w:p w14:paraId="2D893C90" w14:textId="77777777" w:rsidR="001C1530" w:rsidRPr="00DD30F0" w:rsidRDefault="001C1530" w:rsidP="001C1530">
      <w:pPr>
        <w:numPr>
          <w:ilvl w:val="0"/>
          <w:numId w:val="7"/>
        </w:numPr>
      </w:pPr>
      <w:r w:rsidRPr="00DD30F0">
        <w:lastRenderedPageBreak/>
        <w:t>Simulación de fallas y escenarios operativos.</w:t>
      </w:r>
    </w:p>
    <w:p w14:paraId="04E52793" w14:textId="77777777" w:rsidR="001C1530" w:rsidRPr="00DD30F0" w:rsidRDefault="001C1530" w:rsidP="001C1530">
      <w:pPr>
        <w:numPr>
          <w:ilvl w:val="0"/>
          <w:numId w:val="7"/>
        </w:numPr>
      </w:pPr>
      <w:r w:rsidRPr="00DD30F0">
        <w:t>Gestión de ampliaciones y modificaciones futuras.</w:t>
      </w:r>
    </w:p>
    <w:p w14:paraId="662BDBE9" w14:textId="77777777" w:rsidR="001C1530" w:rsidRPr="00DD30F0" w:rsidRDefault="001C1530" w:rsidP="001C1530">
      <w:pPr>
        <w:numPr>
          <w:ilvl w:val="0"/>
          <w:numId w:val="7"/>
        </w:numPr>
      </w:pPr>
      <w:r w:rsidRPr="00DD30F0">
        <w:t>Transferencia ordenada del proyecto al operador.</w:t>
      </w:r>
    </w:p>
    <w:p w14:paraId="3BA06B9C" w14:textId="77777777" w:rsidR="001C1530" w:rsidRPr="00DD30F0" w:rsidRDefault="001C1530" w:rsidP="001C1530">
      <w:r w:rsidRPr="00DD30F0">
        <w:t>Aquí se introduce el BIM 6D y la continuidad de la información desde la construcción hasta la operación y mantenimiento.</w:t>
      </w:r>
    </w:p>
    <w:p w14:paraId="23D8C789" w14:textId="77777777" w:rsidR="00A738A0" w:rsidRDefault="00A738A0" w:rsidP="001C1530">
      <w:pPr>
        <w:rPr>
          <w:b/>
          <w:bCs/>
        </w:rPr>
      </w:pPr>
    </w:p>
    <w:p w14:paraId="144D2414" w14:textId="3CC6708E" w:rsidR="001C1530" w:rsidRPr="00DD30F0" w:rsidRDefault="001C1530" w:rsidP="001C1530">
      <w:pPr>
        <w:rPr>
          <w:b/>
          <w:bCs/>
        </w:rPr>
      </w:pPr>
      <w:r w:rsidRPr="00DD30F0">
        <w:rPr>
          <w:b/>
          <w:bCs/>
        </w:rPr>
        <w:t>Diapositiva 8. Condiciones para implementar el Gemelo Digital</w:t>
      </w:r>
    </w:p>
    <w:p w14:paraId="6E6DD606" w14:textId="77777777" w:rsidR="001C1530" w:rsidRPr="00DD30F0" w:rsidRDefault="001C1530" w:rsidP="001C1530">
      <w:pPr>
        <w:numPr>
          <w:ilvl w:val="0"/>
          <w:numId w:val="8"/>
        </w:numPr>
      </w:pPr>
      <w:r w:rsidRPr="00DD30F0">
        <w:t>Definir desde el contrato qué información debe producirse.</w:t>
      </w:r>
    </w:p>
    <w:p w14:paraId="06B89E51" w14:textId="77777777" w:rsidR="001C1530" w:rsidRPr="00DD30F0" w:rsidRDefault="001C1530" w:rsidP="001C1530">
      <w:pPr>
        <w:numPr>
          <w:ilvl w:val="0"/>
          <w:numId w:val="8"/>
        </w:numPr>
      </w:pPr>
      <w:r w:rsidRPr="00DD30F0">
        <w:t>Establecer responsabilidades sobre creación, validación y actualización de datos.</w:t>
      </w:r>
    </w:p>
    <w:p w14:paraId="739E3FE5" w14:textId="77777777" w:rsidR="001C1530" w:rsidRPr="00DD30F0" w:rsidRDefault="001C1530" w:rsidP="001C1530">
      <w:pPr>
        <w:numPr>
          <w:ilvl w:val="0"/>
          <w:numId w:val="8"/>
        </w:numPr>
      </w:pPr>
      <w:r w:rsidRPr="00DD30F0">
        <w:t>Implementar un entorno común de datos.</w:t>
      </w:r>
    </w:p>
    <w:p w14:paraId="1906366B" w14:textId="77777777" w:rsidR="001C1530" w:rsidRPr="00DD30F0" w:rsidRDefault="001C1530" w:rsidP="001C1530">
      <w:pPr>
        <w:numPr>
          <w:ilvl w:val="0"/>
          <w:numId w:val="8"/>
        </w:numPr>
      </w:pPr>
      <w:r w:rsidRPr="00DD30F0">
        <w:t>Determinar frecuencia y métodos de captura de información.</w:t>
      </w:r>
    </w:p>
    <w:p w14:paraId="1E627506" w14:textId="77777777" w:rsidR="001C1530" w:rsidRPr="00DD30F0" w:rsidRDefault="001C1530" w:rsidP="001C1530">
      <w:pPr>
        <w:numPr>
          <w:ilvl w:val="0"/>
          <w:numId w:val="8"/>
        </w:numPr>
      </w:pPr>
      <w:r w:rsidRPr="00DD30F0">
        <w:t>Usar estándares abiertos e interoperables.</w:t>
      </w:r>
    </w:p>
    <w:p w14:paraId="12B2DAE4" w14:textId="4FA3DB2F" w:rsidR="00A738A0" w:rsidRDefault="001C1530" w:rsidP="00A738A0">
      <w:pPr>
        <w:numPr>
          <w:ilvl w:val="0"/>
          <w:numId w:val="8"/>
        </w:numPr>
      </w:pPr>
      <w:r w:rsidRPr="00DD30F0">
        <w:t>Asegurar calidad, seguridad y propiedad de los datos.</w:t>
      </w:r>
    </w:p>
    <w:p w14:paraId="4B38A270" w14:textId="7ED81DC1" w:rsidR="00A738A0" w:rsidRPr="00DD30F0" w:rsidRDefault="007D7BCF" w:rsidP="00A738A0">
      <w:r>
        <w:t>LM</w:t>
      </w:r>
    </w:p>
    <w:sectPr w:rsidR="00A738A0" w:rsidRPr="00DD30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DA9599D-94C0-468F-8655-ABA94ECF17FF}"/>
    <w:embedBold r:id="rId2" w:fontKey="{3F3174A0-20CF-4BAD-BB45-B458D9AFA25B}"/>
    <w:embedItalic r:id="rId3" w:fontKey="{F9C3A85B-ED71-47DA-92B5-BF51D7C28595}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5AFD"/>
    <w:multiLevelType w:val="multilevel"/>
    <w:tmpl w:val="D854A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F0B61"/>
    <w:multiLevelType w:val="multilevel"/>
    <w:tmpl w:val="621E9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A79A2"/>
    <w:multiLevelType w:val="multilevel"/>
    <w:tmpl w:val="31CC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875ADA"/>
    <w:multiLevelType w:val="multilevel"/>
    <w:tmpl w:val="5D2AA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072747"/>
    <w:multiLevelType w:val="multilevel"/>
    <w:tmpl w:val="F9F27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7E409D"/>
    <w:multiLevelType w:val="multilevel"/>
    <w:tmpl w:val="F70A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656244"/>
    <w:multiLevelType w:val="multilevel"/>
    <w:tmpl w:val="2476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2D0594"/>
    <w:multiLevelType w:val="multilevel"/>
    <w:tmpl w:val="59B0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365318">
    <w:abstractNumId w:val="2"/>
  </w:num>
  <w:num w:numId="2" w16cid:durableId="1232960642">
    <w:abstractNumId w:val="4"/>
  </w:num>
  <w:num w:numId="3" w16cid:durableId="687873920">
    <w:abstractNumId w:val="6"/>
  </w:num>
  <w:num w:numId="4" w16cid:durableId="1935892035">
    <w:abstractNumId w:val="3"/>
  </w:num>
  <w:num w:numId="5" w16cid:durableId="1240287043">
    <w:abstractNumId w:val="0"/>
  </w:num>
  <w:num w:numId="6" w16cid:durableId="2099592">
    <w:abstractNumId w:val="1"/>
  </w:num>
  <w:num w:numId="7" w16cid:durableId="17900700">
    <w:abstractNumId w:val="7"/>
  </w:num>
  <w:num w:numId="8" w16cid:durableId="2009558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embedTrueTypeFonts/>
  <w:saveSubset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30"/>
    <w:rsid w:val="001C1530"/>
    <w:rsid w:val="00437178"/>
    <w:rsid w:val="004A3067"/>
    <w:rsid w:val="007D7BCF"/>
    <w:rsid w:val="009C26FF"/>
    <w:rsid w:val="00A738A0"/>
    <w:rsid w:val="00BE00BB"/>
    <w:rsid w:val="00E2618A"/>
    <w:rsid w:val="00E37841"/>
    <w:rsid w:val="00EA3F91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346AA0"/>
  <w15:chartTrackingRefBased/>
  <w15:docId w15:val="{AFAB5CE9-16E3-4147-93FF-9DE329CB3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530"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1C1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C1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C15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1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C15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15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15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15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15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C153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C153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P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C1530"/>
    <w:rPr>
      <w:rFonts w:eastAsiaTheme="majorEastAsia" w:cstheme="majorBidi"/>
      <w:color w:val="0F4761" w:themeColor="accent1" w:themeShade="BF"/>
      <w:sz w:val="28"/>
      <w:szCs w:val="28"/>
      <w:lang w:val="es-P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1530"/>
    <w:rPr>
      <w:rFonts w:eastAsiaTheme="majorEastAsia" w:cstheme="majorBidi"/>
      <w:i/>
      <w:iCs/>
      <w:color w:val="0F4761" w:themeColor="accent1" w:themeShade="BF"/>
      <w:lang w:val="es-P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C1530"/>
    <w:rPr>
      <w:rFonts w:eastAsiaTheme="majorEastAsia" w:cstheme="majorBidi"/>
      <w:color w:val="0F4761" w:themeColor="accent1" w:themeShade="BF"/>
      <w:lang w:val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C1530"/>
    <w:rPr>
      <w:rFonts w:eastAsiaTheme="majorEastAsia" w:cstheme="majorBidi"/>
      <w:i/>
      <w:iCs/>
      <w:color w:val="595959" w:themeColor="text1" w:themeTint="A6"/>
      <w:lang w:val="es-P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C1530"/>
    <w:rPr>
      <w:rFonts w:eastAsiaTheme="majorEastAsia" w:cstheme="majorBidi"/>
      <w:color w:val="595959" w:themeColor="text1" w:themeTint="A6"/>
      <w:lang w:val="es-P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C1530"/>
    <w:rPr>
      <w:rFonts w:eastAsiaTheme="majorEastAsia" w:cstheme="majorBidi"/>
      <w:i/>
      <w:iCs/>
      <w:color w:val="272727" w:themeColor="text1" w:themeTint="D8"/>
      <w:lang w:val="es-P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C1530"/>
    <w:rPr>
      <w:rFonts w:eastAsiaTheme="majorEastAsia" w:cstheme="majorBidi"/>
      <w:color w:val="272727" w:themeColor="text1" w:themeTint="D8"/>
      <w:lang w:val="es-PE"/>
    </w:rPr>
  </w:style>
  <w:style w:type="paragraph" w:styleId="Ttulo">
    <w:name w:val="Title"/>
    <w:basedOn w:val="Normal"/>
    <w:next w:val="Normal"/>
    <w:link w:val="TtuloCar"/>
    <w:uiPriority w:val="10"/>
    <w:qFormat/>
    <w:rsid w:val="001C15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C1530"/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</w:rPr>
  </w:style>
  <w:style w:type="paragraph" w:styleId="Subttulo">
    <w:name w:val="Subtitle"/>
    <w:basedOn w:val="Normal"/>
    <w:next w:val="Normal"/>
    <w:link w:val="SubttuloCar"/>
    <w:uiPriority w:val="11"/>
    <w:qFormat/>
    <w:rsid w:val="001C15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C1530"/>
    <w:rPr>
      <w:rFonts w:eastAsiaTheme="majorEastAsia" w:cstheme="majorBidi"/>
      <w:color w:val="595959" w:themeColor="text1" w:themeTint="A6"/>
      <w:spacing w:val="15"/>
      <w:sz w:val="28"/>
      <w:szCs w:val="28"/>
      <w:lang w:val="es-PE"/>
    </w:rPr>
  </w:style>
  <w:style w:type="paragraph" w:styleId="Cita">
    <w:name w:val="Quote"/>
    <w:basedOn w:val="Normal"/>
    <w:next w:val="Normal"/>
    <w:link w:val="CitaCar"/>
    <w:uiPriority w:val="29"/>
    <w:qFormat/>
    <w:rsid w:val="001C1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C1530"/>
    <w:rPr>
      <w:i/>
      <w:iCs/>
      <w:color w:val="404040" w:themeColor="text1" w:themeTint="BF"/>
      <w:lang w:val="es-PE"/>
    </w:rPr>
  </w:style>
  <w:style w:type="paragraph" w:styleId="Prrafodelista">
    <w:name w:val="List Paragraph"/>
    <w:basedOn w:val="Normal"/>
    <w:uiPriority w:val="34"/>
    <w:qFormat/>
    <w:rsid w:val="001C153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C153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15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C1530"/>
    <w:rPr>
      <w:i/>
      <w:iCs/>
      <w:color w:val="0F4761" w:themeColor="accent1" w:themeShade="BF"/>
      <w:lang w:val="es-PE"/>
    </w:rPr>
  </w:style>
  <w:style w:type="character" w:styleId="Referenciaintensa">
    <w:name w:val="Intense Reference"/>
    <w:basedOn w:val="Fuentedeprrafopredeter"/>
    <w:uiPriority w:val="32"/>
    <w:qFormat/>
    <w:rsid w:val="001C15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E69D9-85A1-4DFC-B940-274F5B6B9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428</Words>
  <Characters>2835</Characters>
  <Application>Microsoft Office Word</Application>
  <DocSecurity>0</DocSecurity>
  <Lines>64</Lines>
  <Paragraphs>66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MAYTA</dc:creator>
  <cp:keywords/>
  <dc:description/>
  <cp:lastModifiedBy>LUIS MAYTA</cp:lastModifiedBy>
  <cp:revision>4</cp:revision>
  <dcterms:created xsi:type="dcterms:W3CDTF">2026-07-30T23:36:00Z</dcterms:created>
  <dcterms:modified xsi:type="dcterms:W3CDTF">2026-07-30T23:54:00Z</dcterms:modified>
</cp:coreProperties>
</file>